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088" w:rsidRPr="00705088" w:rsidRDefault="00705088" w:rsidP="00C73244">
      <w:pP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Admiterea la această secţie se face prin test la limba engleză şi repartizare computerizată.</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Este un profil care vă oferă specializarea strict necesară astă</w:t>
      </w:r>
      <w:r>
        <w:rPr>
          <w:rFonts w:ascii="Times New Roman" w:eastAsia="Times New Roman" w:hAnsi="Times New Roman" w:cs="Times New Roman"/>
          <w:sz w:val="24"/>
          <w:szCs w:val="24"/>
          <w:lang w:eastAsia="ro-RO"/>
        </w:rPr>
        <w:t>zi pe piaţa muncii: o limbă stră</w:t>
      </w:r>
      <w:r w:rsidRPr="00705088">
        <w:rPr>
          <w:rFonts w:ascii="Times New Roman" w:eastAsia="Times New Roman" w:hAnsi="Times New Roman" w:cs="Times New Roman"/>
          <w:sz w:val="24"/>
          <w:szCs w:val="24"/>
          <w:lang w:eastAsia="ro-RO"/>
        </w:rPr>
        <w:t>ină de circulaţie internaţională şi cunoaşterea utilizării calculatorului.</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Elevii acestei clase studiază limba engleză în regim bilingv – 5 ore/săptămână, pe grupe.</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La cerere, la începutul clasei a IX-a, se poate opta pentru studiul limbii spaniole ca limbă modernă 2.</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Specific acestei secţii bilingve este studiul </w:t>
      </w:r>
      <w:r w:rsidRPr="00705088">
        <w:rPr>
          <w:rFonts w:ascii="Times New Roman" w:eastAsia="Times New Roman" w:hAnsi="Times New Roman" w:cs="Times New Roman"/>
          <w:i/>
          <w:iCs/>
          <w:sz w:val="24"/>
          <w:szCs w:val="24"/>
          <w:lang w:eastAsia="ro-RO"/>
        </w:rPr>
        <w:t>Geografiei Marii Britanii şi SUA</w:t>
      </w:r>
      <w:r w:rsidRPr="00705088">
        <w:rPr>
          <w:rFonts w:ascii="Times New Roman" w:eastAsia="Times New Roman" w:hAnsi="Times New Roman" w:cs="Times New Roman"/>
          <w:sz w:val="24"/>
          <w:szCs w:val="24"/>
          <w:lang w:eastAsia="ro-RO"/>
        </w:rPr>
        <w:t> (în clasa a IX-a), </w:t>
      </w:r>
      <w:r w:rsidRPr="00705088">
        <w:rPr>
          <w:rFonts w:ascii="Times New Roman" w:eastAsia="Times New Roman" w:hAnsi="Times New Roman" w:cs="Times New Roman"/>
          <w:i/>
          <w:iCs/>
          <w:sz w:val="24"/>
          <w:szCs w:val="24"/>
          <w:lang w:eastAsia="ro-RO"/>
        </w:rPr>
        <w:t>Istoriei Marii Britanii şi SUA</w:t>
      </w:r>
      <w:r w:rsidRPr="00705088">
        <w:rPr>
          <w:rFonts w:ascii="Times New Roman" w:eastAsia="Times New Roman" w:hAnsi="Times New Roman" w:cs="Times New Roman"/>
          <w:sz w:val="24"/>
          <w:szCs w:val="24"/>
          <w:lang w:eastAsia="ro-RO"/>
        </w:rPr>
        <w:t> (în clasa a X-a) şi a </w:t>
      </w:r>
      <w:r w:rsidRPr="00705088">
        <w:rPr>
          <w:rFonts w:ascii="Times New Roman" w:eastAsia="Times New Roman" w:hAnsi="Times New Roman" w:cs="Times New Roman"/>
          <w:i/>
          <w:iCs/>
          <w:sz w:val="24"/>
          <w:szCs w:val="24"/>
          <w:lang w:eastAsia="ro-RO"/>
        </w:rPr>
        <w:t>Elementelor de cultură şi civilizaţie anglo – americană</w:t>
      </w:r>
      <w:r w:rsidRPr="00705088">
        <w:rPr>
          <w:rFonts w:ascii="Times New Roman" w:eastAsia="Times New Roman" w:hAnsi="Times New Roman" w:cs="Times New Roman"/>
          <w:sz w:val="24"/>
          <w:szCs w:val="24"/>
          <w:lang w:eastAsia="ro-RO"/>
        </w:rPr>
        <w:t> (în clasele a XI-a şi a XII-a).</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La sfârşitul clasei a XII-a se susţine un examen de atestare a competenţelor lingvistice în limba engleză.</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Colegiul Naţional „Petru Rareş” este centru acreditat pentru susţinerea examenului pentru obţinerea certificatului Cambridge de cunoaştere a limbii engleze.</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Ca absolvenţi ai acestei secţii, elevii obţin, în urma unui examen, un al doilea certificat care atestă pregătirea în domeniul informaticii.</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Începând din 2006, în şcoala noastră funcţionează un centru acreditat pentru obţinerea „permisului european pentru utilizarea calculatorului” – ECDL; din anul 2014</w:t>
      </w:r>
      <w:bookmarkStart w:id="0" w:name="_GoBack"/>
      <w:bookmarkEnd w:id="0"/>
      <w:r w:rsidRPr="00705088">
        <w:rPr>
          <w:rFonts w:ascii="Times New Roman" w:eastAsia="Times New Roman" w:hAnsi="Times New Roman" w:cs="Times New Roman"/>
          <w:sz w:val="24"/>
          <w:szCs w:val="24"/>
          <w:lang w:eastAsia="ro-RO"/>
        </w:rPr>
        <w:t xml:space="preserve">, colegiul nostru este centru de examen pentru obținerea certificatului IC3 – Internet </w:t>
      </w:r>
      <w:proofErr w:type="spellStart"/>
      <w:r w:rsidRPr="00705088">
        <w:rPr>
          <w:rFonts w:ascii="Times New Roman" w:eastAsia="Times New Roman" w:hAnsi="Times New Roman" w:cs="Times New Roman"/>
          <w:sz w:val="24"/>
          <w:szCs w:val="24"/>
          <w:lang w:eastAsia="ro-RO"/>
        </w:rPr>
        <w:t>and</w:t>
      </w:r>
      <w:proofErr w:type="spellEnd"/>
      <w:r w:rsidRPr="00705088">
        <w:rPr>
          <w:rFonts w:ascii="Times New Roman" w:eastAsia="Times New Roman" w:hAnsi="Times New Roman" w:cs="Times New Roman"/>
          <w:sz w:val="24"/>
          <w:szCs w:val="24"/>
          <w:lang w:eastAsia="ro-RO"/>
        </w:rPr>
        <w:t xml:space="preserve"> </w:t>
      </w:r>
      <w:proofErr w:type="spellStart"/>
      <w:r w:rsidRPr="00705088">
        <w:rPr>
          <w:rFonts w:ascii="Times New Roman" w:eastAsia="Times New Roman" w:hAnsi="Times New Roman" w:cs="Times New Roman"/>
          <w:sz w:val="24"/>
          <w:szCs w:val="24"/>
          <w:lang w:eastAsia="ro-RO"/>
        </w:rPr>
        <w:t>Computing</w:t>
      </w:r>
      <w:proofErr w:type="spellEnd"/>
      <w:r w:rsidRPr="00705088">
        <w:rPr>
          <w:rFonts w:ascii="Times New Roman" w:eastAsia="Times New Roman" w:hAnsi="Times New Roman" w:cs="Times New Roman"/>
          <w:sz w:val="24"/>
          <w:szCs w:val="24"/>
          <w:lang w:eastAsia="ro-RO"/>
        </w:rPr>
        <w:t xml:space="preserve"> Core </w:t>
      </w:r>
      <w:proofErr w:type="spellStart"/>
      <w:r w:rsidRPr="00705088">
        <w:rPr>
          <w:rFonts w:ascii="Times New Roman" w:eastAsia="Times New Roman" w:hAnsi="Times New Roman" w:cs="Times New Roman"/>
          <w:sz w:val="24"/>
          <w:szCs w:val="24"/>
          <w:lang w:eastAsia="ro-RO"/>
        </w:rPr>
        <w:t>Certification</w:t>
      </w:r>
      <w:proofErr w:type="spellEnd"/>
      <w:r w:rsidRPr="00705088">
        <w:rPr>
          <w:rFonts w:ascii="Times New Roman" w:eastAsia="Times New Roman" w:hAnsi="Times New Roman" w:cs="Times New Roman"/>
          <w:sz w:val="24"/>
          <w:szCs w:val="24"/>
          <w:lang w:eastAsia="ro-RO"/>
        </w:rPr>
        <w:t>.</w:t>
      </w:r>
    </w:p>
    <w:p w:rsidR="00705088" w:rsidRPr="00705088" w:rsidRDefault="00705088" w:rsidP="00C73244">
      <w:pPr>
        <w:pBdr>
          <w:bottom w:val="single" w:sz="6" w:space="2" w:color="EEEEEE"/>
        </w:pBdr>
        <w:shd w:val="clear" w:color="auto" w:fill="FFFFFF"/>
        <w:tabs>
          <w:tab w:val="left" w:pos="0"/>
        </w:tabs>
        <w:spacing w:before="240"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Elevii noştri studiază limba engleză pe manuale editate în Marea Britanie de celebrele edituri “Oxford”, “</w:t>
      </w:r>
      <w:proofErr w:type="spellStart"/>
      <w:r w:rsidRPr="00705088">
        <w:rPr>
          <w:rFonts w:ascii="Times New Roman" w:eastAsia="Times New Roman" w:hAnsi="Times New Roman" w:cs="Times New Roman"/>
          <w:sz w:val="24"/>
          <w:szCs w:val="24"/>
          <w:lang w:eastAsia="ro-RO"/>
        </w:rPr>
        <w:t>Longman</w:t>
      </w:r>
      <w:proofErr w:type="spellEnd"/>
      <w:r w:rsidRPr="00705088">
        <w:rPr>
          <w:rFonts w:ascii="Times New Roman" w:eastAsia="Times New Roman" w:hAnsi="Times New Roman" w:cs="Times New Roman"/>
          <w:sz w:val="24"/>
          <w:szCs w:val="24"/>
          <w:lang w:eastAsia="ro-RO"/>
        </w:rPr>
        <w:t>” şi “Cambridge”.</w:t>
      </w:r>
    </w:p>
    <w:p w:rsidR="00705088" w:rsidRPr="00705088" w:rsidRDefault="00705088" w:rsidP="00C73244">
      <w:pPr>
        <w:pBdr>
          <w:bottom w:val="single" w:sz="6" w:space="2" w:color="EEEEEE"/>
        </w:pBdr>
        <w:shd w:val="clear" w:color="auto" w:fill="FFFFFF"/>
        <w:spacing w:before="240"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E</w:t>
      </w:r>
      <w:r w:rsidRPr="00705088">
        <w:rPr>
          <w:rFonts w:ascii="Times New Roman" w:eastAsia="Times New Roman" w:hAnsi="Times New Roman" w:cs="Times New Roman"/>
          <w:sz w:val="24"/>
          <w:szCs w:val="24"/>
          <w:lang w:eastAsia="ro-RO"/>
        </w:rPr>
        <w:t xml:space="preserve">levii de la această secţie au posibilitatea de a face parte din trupa de teatru în limba engleză a colegiului – </w:t>
      </w:r>
      <w:r>
        <w:rPr>
          <w:rFonts w:ascii="Times New Roman" w:eastAsia="Times New Roman" w:hAnsi="Times New Roman" w:cs="Times New Roman"/>
          <w:sz w:val="24"/>
          <w:szCs w:val="24"/>
          <w:lang w:eastAsia="ro-RO"/>
        </w:rPr>
        <w:t xml:space="preserve">THE </w:t>
      </w:r>
      <w:r w:rsidRPr="00705088">
        <w:rPr>
          <w:rFonts w:ascii="Times New Roman" w:eastAsia="Times New Roman" w:hAnsi="Times New Roman" w:cs="Times New Roman"/>
          <w:sz w:val="24"/>
          <w:szCs w:val="24"/>
          <w:lang w:eastAsia="ro-RO"/>
        </w:rPr>
        <w:t>KNOCKERS -, trupă care a obţinut în ultimii ani numeroase premii la Festivalurile naţionale de teatru şcolar în limba engleză, organizate de Consiliul Britanic, precum şi la festivalul naţional de teatru în limba engleză „Magic Fest” organizat de colegiul nostru.</w:t>
      </w:r>
    </w:p>
    <w:p w:rsidR="00705088" w:rsidRDefault="00705088" w:rsidP="00C73244">
      <w:pPr>
        <w:pBdr>
          <w:bottom w:val="single" w:sz="6" w:space="2" w:color="EEEEEE"/>
        </w:pBdr>
        <w:shd w:val="clear" w:color="auto" w:fill="FFFFFF"/>
        <w:spacing w:after="0" w:line="240" w:lineRule="auto"/>
        <w:jc w:val="both"/>
        <w:rPr>
          <w:rFonts w:ascii="Times New Roman" w:eastAsia="Times New Roman" w:hAnsi="Times New Roman" w:cs="Times New Roman"/>
          <w:sz w:val="24"/>
          <w:szCs w:val="24"/>
          <w:lang w:eastAsia="ro-RO"/>
        </w:rPr>
      </w:pPr>
    </w:p>
    <w:p w:rsidR="00705088" w:rsidRPr="00705088" w:rsidRDefault="00705088" w:rsidP="00C73244">
      <w:pPr>
        <w:pBdr>
          <w:bottom w:val="single" w:sz="6" w:space="2" w:color="EEEEEE"/>
        </w:pBdr>
        <w:shd w:val="clear" w:color="auto" w:fill="FFFFFF"/>
        <w:spacing w:after="0" w:line="240" w:lineRule="auto"/>
        <w:jc w:val="both"/>
        <w:rPr>
          <w:rFonts w:ascii="Times New Roman" w:eastAsia="Times New Roman" w:hAnsi="Times New Roman" w:cs="Times New Roman"/>
          <w:sz w:val="24"/>
          <w:szCs w:val="24"/>
          <w:lang w:eastAsia="ro-RO"/>
        </w:rPr>
      </w:pPr>
      <w:r w:rsidRPr="00705088">
        <w:rPr>
          <w:rFonts w:ascii="Times New Roman" w:eastAsia="Times New Roman" w:hAnsi="Times New Roman" w:cs="Times New Roman"/>
          <w:sz w:val="24"/>
          <w:szCs w:val="24"/>
          <w:lang w:eastAsia="ro-RO"/>
        </w:rPr>
        <w:t>În anii anteriori, ultimele medii de admitere la această secţie au fost</w:t>
      </w:r>
      <w:r>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b/>
          <w:i/>
          <w:sz w:val="24"/>
          <w:szCs w:val="24"/>
          <w:lang w:eastAsia="ro-RO"/>
        </w:rPr>
        <w:t>9,64</w:t>
      </w:r>
      <w:r>
        <w:rPr>
          <w:rFonts w:ascii="Times New Roman" w:eastAsia="Times New Roman" w:hAnsi="Times New Roman" w:cs="Times New Roman"/>
          <w:sz w:val="24"/>
          <w:szCs w:val="24"/>
          <w:lang w:eastAsia="ro-RO"/>
        </w:rPr>
        <w:t xml:space="preserve"> în 2020, </w:t>
      </w:r>
      <w:r>
        <w:rPr>
          <w:rFonts w:ascii="Times New Roman" w:eastAsia="Times New Roman" w:hAnsi="Times New Roman" w:cs="Times New Roman"/>
          <w:b/>
          <w:i/>
          <w:sz w:val="24"/>
          <w:szCs w:val="24"/>
          <w:lang w:eastAsia="ro-RO"/>
        </w:rPr>
        <w:t>9,</w:t>
      </w:r>
      <w:r>
        <w:rPr>
          <w:rFonts w:ascii="Times New Roman" w:eastAsia="Times New Roman" w:hAnsi="Times New Roman" w:cs="Times New Roman"/>
          <w:b/>
          <w:i/>
          <w:sz w:val="24"/>
          <w:szCs w:val="24"/>
          <w:lang w:eastAsia="ro-RO"/>
        </w:rPr>
        <w:t>43</w:t>
      </w:r>
      <w:r>
        <w:rPr>
          <w:rFonts w:ascii="Times New Roman" w:eastAsia="Times New Roman" w:hAnsi="Times New Roman" w:cs="Times New Roman"/>
          <w:sz w:val="24"/>
          <w:szCs w:val="24"/>
          <w:lang w:eastAsia="ro-RO"/>
        </w:rPr>
        <w:t xml:space="preserve"> în 2021, </w:t>
      </w:r>
      <w:r>
        <w:rPr>
          <w:rFonts w:ascii="Times New Roman" w:eastAsia="Times New Roman" w:hAnsi="Times New Roman" w:cs="Times New Roman"/>
          <w:b/>
          <w:i/>
          <w:sz w:val="24"/>
          <w:szCs w:val="24"/>
          <w:lang w:eastAsia="ro-RO"/>
        </w:rPr>
        <w:t>9,46</w:t>
      </w:r>
      <w:r>
        <w:rPr>
          <w:rFonts w:ascii="Times New Roman" w:eastAsia="Times New Roman" w:hAnsi="Times New Roman" w:cs="Times New Roman"/>
          <w:sz w:val="24"/>
          <w:szCs w:val="24"/>
          <w:lang w:eastAsia="ro-RO"/>
        </w:rPr>
        <w:t xml:space="preserve"> în 2022</w:t>
      </w:r>
      <w:r w:rsidRPr="00705088">
        <w:rPr>
          <w:rFonts w:ascii="Times New Roman" w:eastAsia="Times New Roman" w:hAnsi="Times New Roman" w:cs="Times New Roman"/>
          <w:sz w:val="24"/>
          <w:szCs w:val="24"/>
          <w:lang w:eastAsia="ro-RO"/>
        </w:rPr>
        <w:t>.</w:t>
      </w:r>
    </w:p>
    <w:p w:rsidR="00D24D7E" w:rsidRDefault="00D24D7E" w:rsidP="00C73244"/>
    <w:p w:rsidR="00705088" w:rsidRPr="00530F70" w:rsidRDefault="00705088" w:rsidP="00C73244">
      <w:pPr>
        <w:rPr>
          <w:rFonts w:ascii="Times New Roman" w:hAnsi="Times New Roman" w:cs="Times New Roman"/>
          <w:b/>
          <w:sz w:val="24"/>
          <w:szCs w:val="24"/>
        </w:rPr>
      </w:pPr>
      <w:r>
        <w:rPr>
          <w:rFonts w:ascii="Times New Roman" w:hAnsi="Times New Roman" w:cs="Times New Roman"/>
          <w:b/>
          <w:sz w:val="24"/>
          <w:szCs w:val="24"/>
        </w:rPr>
        <w:t>Plan de învățământ pentru secția MATEMATICĂ - INFORMATICĂ, bilingv ROMÂNĂ - ENGLEZĂ</w:t>
      </w:r>
    </w:p>
    <w:tbl>
      <w:tblPr>
        <w:tblStyle w:val="GrilTabel"/>
        <w:tblW w:w="10088" w:type="dxa"/>
        <w:jc w:val="center"/>
        <w:tblLook w:val="04A0" w:firstRow="1" w:lastRow="0" w:firstColumn="1" w:lastColumn="0" w:noHBand="0" w:noVBand="1"/>
      </w:tblPr>
      <w:tblGrid>
        <w:gridCol w:w="5141"/>
        <w:gridCol w:w="1237"/>
        <w:gridCol w:w="1143"/>
        <w:gridCol w:w="1237"/>
        <w:gridCol w:w="1330"/>
      </w:tblGrid>
      <w:tr w:rsidR="00705088" w:rsidRPr="00530F70" w:rsidTr="00C73244">
        <w:trPr>
          <w:jc w:val="center"/>
        </w:trPr>
        <w:tc>
          <w:tcPr>
            <w:tcW w:w="5141" w:type="dxa"/>
            <w:vAlign w:val="center"/>
          </w:tcPr>
          <w:p w:rsidR="00705088" w:rsidRPr="00530F70" w:rsidRDefault="00705088" w:rsidP="00C73244">
            <w:pPr>
              <w:jc w:val="center"/>
              <w:rPr>
                <w:rFonts w:ascii="Times New Roman" w:hAnsi="Times New Roman" w:cs="Times New Roman"/>
                <w:b/>
                <w:sz w:val="24"/>
                <w:szCs w:val="24"/>
              </w:rPr>
            </w:pPr>
            <w:r w:rsidRPr="00530F70">
              <w:rPr>
                <w:rFonts w:ascii="Times New Roman" w:hAnsi="Times New Roman" w:cs="Times New Roman"/>
                <w:b/>
                <w:sz w:val="24"/>
                <w:szCs w:val="24"/>
              </w:rPr>
              <w:t>Disciplina</w:t>
            </w:r>
          </w:p>
        </w:tc>
        <w:tc>
          <w:tcPr>
            <w:tcW w:w="1237" w:type="dxa"/>
            <w:vAlign w:val="center"/>
          </w:tcPr>
          <w:p w:rsidR="00705088" w:rsidRPr="00530F70" w:rsidRDefault="00705088" w:rsidP="00C73244">
            <w:pPr>
              <w:jc w:val="center"/>
              <w:rPr>
                <w:rFonts w:ascii="Times New Roman" w:hAnsi="Times New Roman" w:cs="Times New Roman"/>
                <w:b/>
                <w:sz w:val="24"/>
                <w:szCs w:val="24"/>
              </w:rPr>
            </w:pPr>
            <w:r w:rsidRPr="00530F70">
              <w:rPr>
                <w:rFonts w:ascii="Times New Roman" w:hAnsi="Times New Roman" w:cs="Times New Roman"/>
                <w:b/>
                <w:sz w:val="24"/>
                <w:szCs w:val="24"/>
              </w:rPr>
              <w:t>Clasa IX</w:t>
            </w:r>
          </w:p>
        </w:tc>
        <w:tc>
          <w:tcPr>
            <w:tcW w:w="1143" w:type="dxa"/>
            <w:vAlign w:val="center"/>
          </w:tcPr>
          <w:p w:rsidR="00705088" w:rsidRPr="00530F70" w:rsidRDefault="00705088" w:rsidP="00C73244">
            <w:pPr>
              <w:jc w:val="center"/>
              <w:rPr>
                <w:rFonts w:ascii="Times New Roman" w:hAnsi="Times New Roman" w:cs="Times New Roman"/>
                <w:b/>
                <w:sz w:val="24"/>
                <w:szCs w:val="24"/>
              </w:rPr>
            </w:pPr>
            <w:r w:rsidRPr="00530F70">
              <w:rPr>
                <w:rFonts w:ascii="Times New Roman" w:hAnsi="Times New Roman" w:cs="Times New Roman"/>
                <w:b/>
                <w:sz w:val="24"/>
                <w:szCs w:val="24"/>
              </w:rPr>
              <w:t>Clasa X</w:t>
            </w:r>
          </w:p>
        </w:tc>
        <w:tc>
          <w:tcPr>
            <w:tcW w:w="1237" w:type="dxa"/>
            <w:vAlign w:val="center"/>
          </w:tcPr>
          <w:p w:rsidR="00705088" w:rsidRPr="00530F70" w:rsidRDefault="00705088" w:rsidP="00C73244">
            <w:pPr>
              <w:jc w:val="center"/>
              <w:rPr>
                <w:rFonts w:ascii="Times New Roman" w:hAnsi="Times New Roman" w:cs="Times New Roman"/>
                <w:b/>
                <w:sz w:val="24"/>
                <w:szCs w:val="24"/>
              </w:rPr>
            </w:pPr>
            <w:r w:rsidRPr="00530F70">
              <w:rPr>
                <w:rFonts w:ascii="Times New Roman" w:hAnsi="Times New Roman" w:cs="Times New Roman"/>
                <w:b/>
                <w:sz w:val="24"/>
                <w:szCs w:val="24"/>
              </w:rPr>
              <w:t>Clasa XI</w:t>
            </w:r>
          </w:p>
        </w:tc>
        <w:tc>
          <w:tcPr>
            <w:tcW w:w="1330" w:type="dxa"/>
            <w:vAlign w:val="center"/>
          </w:tcPr>
          <w:p w:rsidR="00705088" w:rsidRPr="00530F70" w:rsidRDefault="00705088" w:rsidP="00C73244">
            <w:pPr>
              <w:jc w:val="center"/>
              <w:rPr>
                <w:rFonts w:ascii="Times New Roman" w:hAnsi="Times New Roman" w:cs="Times New Roman"/>
                <w:b/>
                <w:sz w:val="24"/>
                <w:szCs w:val="24"/>
              </w:rPr>
            </w:pPr>
            <w:r w:rsidRPr="00530F70">
              <w:rPr>
                <w:rFonts w:ascii="Times New Roman" w:hAnsi="Times New Roman" w:cs="Times New Roman"/>
                <w:b/>
                <w:sz w:val="24"/>
                <w:szCs w:val="24"/>
              </w:rPr>
              <w:t>Clasa XII</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Limba și literatura română</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4</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3</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3</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Limba engleză</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5*</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5*</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5*</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5*</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Limba modernă 2</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Geografia Marii Britanii și SUA</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705088" w:rsidRPr="00530F70" w:rsidRDefault="00705088" w:rsidP="00C73244">
            <w:pPr>
              <w:jc w:val="center"/>
              <w:rPr>
                <w:rFonts w:ascii="Times New Roman" w:hAnsi="Times New Roman" w:cs="Times New Roman"/>
                <w:sz w:val="24"/>
                <w:szCs w:val="24"/>
              </w:rPr>
            </w:pP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Istoria Marii Britanii și SUA</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Elemente de cultură și civilizație anglo-americană</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143" w:type="dxa"/>
            <w:vAlign w:val="center"/>
          </w:tcPr>
          <w:p w:rsidR="00705088" w:rsidRPr="00530F70" w:rsidRDefault="00705088" w:rsidP="00C73244">
            <w:pPr>
              <w:jc w:val="center"/>
              <w:rPr>
                <w:rFonts w:ascii="Times New Roman" w:hAnsi="Times New Roman" w:cs="Times New Roman"/>
                <w:sz w:val="24"/>
                <w:szCs w:val="24"/>
              </w:rPr>
            </w:pP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Matematică</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4</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4</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4</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4</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Fizică</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3</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3</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3</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3</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Chimie</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Biologie</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Istorie</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Geografie</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Logică și argumentare</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705088" w:rsidRPr="00530F70" w:rsidRDefault="00705088" w:rsidP="00C73244">
            <w:pPr>
              <w:jc w:val="center"/>
              <w:rPr>
                <w:rFonts w:ascii="Times New Roman" w:hAnsi="Times New Roman" w:cs="Times New Roman"/>
                <w:sz w:val="24"/>
                <w:szCs w:val="24"/>
              </w:rPr>
            </w:pP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Psihologie</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Educație antreprenorială</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Economie</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143" w:type="dxa"/>
            <w:vAlign w:val="center"/>
          </w:tcPr>
          <w:p w:rsidR="00705088" w:rsidRPr="00530F70" w:rsidRDefault="00705088" w:rsidP="00C73244">
            <w:pPr>
              <w:jc w:val="center"/>
              <w:rPr>
                <w:rFonts w:ascii="Times New Roman" w:hAnsi="Times New Roman" w:cs="Times New Roman"/>
                <w:sz w:val="24"/>
                <w:szCs w:val="24"/>
              </w:rPr>
            </w:pP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Filozofie</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143" w:type="dxa"/>
            <w:vAlign w:val="center"/>
          </w:tcPr>
          <w:p w:rsidR="00705088" w:rsidRPr="00530F70" w:rsidRDefault="00705088" w:rsidP="00C73244">
            <w:pPr>
              <w:jc w:val="center"/>
              <w:rPr>
                <w:rFonts w:ascii="Times New Roman" w:hAnsi="Times New Roman" w:cs="Times New Roman"/>
                <w:sz w:val="24"/>
                <w:szCs w:val="24"/>
              </w:rPr>
            </w:pP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Religie</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Educație muzicală</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0,5</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lastRenderedPageBreak/>
              <w:t>Educație vizuală</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0,5</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0,5</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Educație fizică</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Pr>
                <w:rFonts w:ascii="Times New Roman" w:hAnsi="Times New Roman" w:cs="Times New Roman"/>
                <w:sz w:val="24"/>
                <w:szCs w:val="24"/>
              </w:rPr>
              <w:t>Informatică</w:t>
            </w:r>
          </w:p>
        </w:tc>
        <w:tc>
          <w:tcPr>
            <w:tcW w:w="1237" w:type="dxa"/>
            <w:vAlign w:val="center"/>
          </w:tcPr>
          <w:p w:rsidR="00705088"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705088"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Default="00705088" w:rsidP="00C73244">
            <w:pPr>
              <w:jc w:val="center"/>
              <w:rPr>
                <w:rFonts w:ascii="Times New Roman" w:hAnsi="Times New Roman" w:cs="Times New Roman"/>
                <w:sz w:val="24"/>
                <w:szCs w:val="24"/>
              </w:rPr>
            </w:pPr>
            <w:r>
              <w:rPr>
                <w:rFonts w:ascii="Times New Roman" w:hAnsi="Times New Roman" w:cs="Times New Roman"/>
                <w:sz w:val="24"/>
                <w:szCs w:val="24"/>
              </w:rPr>
              <w:t>4</w:t>
            </w:r>
          </w:p>
        </w:tc>
        <w:tc>
          <w:tcPr>
            <w:tcW w:w="1330" w:type="dxa"/>
            <w:vAlign w:val="center"/>
          </w:tcPr>
          <w:p w:rsidR="00705088" w:rsidRDefault="00705088" w:rsidP="00C73244">
            <w:pPr>
              <w:jc w:val="center"/>
              <w:rPr>
                <w:rFonts w:ascii="Times New Roman" w:hAnsi="Times New Roman" w:cs="Times New Roman"/>
                <w:sz w:val="24"/>
                <w:szCs w:val="24"/>
              </w:rPr>
            </w:pPr>
            <w:r>
              <w:rPr>
                <w:rFonts w:ascii="Times New Roman" w:hAnsi="Times New Roman" w:cs="Times New Roman"/>
                <w:sz w:val="24"/>
                <w:szCs w:val="24"/>
              </w:rPr>
              <w:t>4</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Tehnologia informației și comunicării – TIC</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2</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Pr="00530F70" w:rsidRDefault="00705088" w:rsidP="00C73244">
            <w:pPr>
              <w:jc w:val="center"/>
              <w:rPr>
                <w:rFonts w:ascii="Times New Roman" w:hAnsi="Times New Roman" w:cs="Times New Roman"/>
                <w:sz w:val="24"/>
                <w:szCs w:val="24"/>
              </w:rPr>
            </w:pPr>
          </w:p>
        </w:tc>
        <w:tc>
          <w:tcPr>
            <w:tcW w:w="1330" w:type="dxa"/>
            <w:vAlign w:val="center"/>
          </w:tcPr>
          <w:p w:rsidR="00705088" w:rsidRPr="00530F70" w:rsidRDefault="00705088" w:rsidP="00C73244">
            <w:pPr>
              <w:jc w:val="center"/>
              <w:rPr>
                <w:rFonts w:ascii="Times New Roman" w:hAnsi="Times New Roman" w:cs="Times New Roman"/>
                <w:sz w:val="24"/>
                <w:szCs w:val="24"/>
              </w:rPr>
            </w:pP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Pr>
                <w:rFonts w:ascii="Times New Roman" w:hAnsi="Times New Roman" w:cs="Times New Roman"/>
                <w:sz w:val="24"/>
                <w:szCs w:val="24"/>
              </w:rPr>
              <w:t>Dirigenție</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sz w:val="24"/>
                <w:szCs w:val="24"/>
              </w:rPr>
            </w:pPr>
            <w:r w:rsidRPr="00530F70">
              <w:rPr>
                <w:rFonts w:ascii="Times New Roman" w:hAnsi="Times New Roman" w:cs="Times New Roman"/>
                <w:sz w:val="24"/>
                <w:szCs w:val="24"/>
              </w:rPr>
              <w:t>CDS</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w:t>
            </w:r>
          </w:p>
        </w:tc>
        <w:tc>
          <w:tcPr>
            <w:tcW w:w="1143"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w:t>
            </w:r>
          </w:p>
        </w:tc>
        <w:tc>
          <w:tcPr>
            <w:tcW w:w="1237"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1-2</w:t>
            </w:r>
          </w:p>
        </w:tc>
        <w:tc>
          <w:tcPr>
            <w:tcW w:w="1330" w:type="dxa"/>
            <w:vAlign w:val="center"/>
          </w:tcPr>
          <w:p w:rsidR="00705088" w:rsidRPr="00530F70" w:rsidRDefault="00705088" w:rsidP="00C73244">
            <w:pPr>
              <w:jc w:val="center"/>
              <w:rPr>
                <w:rFonts w:ascii="Times New Roman" w:hAnsi="Times New Roman" w:cs="Times New Roman"/>
                <w:sz w:val="24"/>
                <w:szCs w:val="24"/>
              </w:rPr>
            </w:pPr>
            <w:r>
              <w:rPr>
                <w:rFonts w:ascii="Times New Roman" w:hAnsi="Times New Roman" w:cs="Times New Roman"/>
                <w:sz w:val="24"/>
                <w:szCs w:val="24"/>
              </w:rPr>
              <w:t>1-2</w:t>
            </w:r>
          </w:p>
        </w:tc>
      </w:tr>
      <w:tr w:rsidR="00705088" w:rsidRPr="00530F70" w:rsidTr="00C73244">
        <w:trPr>
          <w:jc w:val="center"/>
        </w:trPr>
        <w:tc>
          <w:tcPr>
            <w:tcW w:w="5141" w:type="dxa"/>
            <w:vAlign w:val="center"/>
          </w:tcPr>
          <w:p w:rsidR="00705088" w:rsidRPr="00530F70" w:rsidRDefault="00705088" w:rsidP="00C73244">
            <w:pPr>
              <w:rPr>
                <w:rFonts w:ascii="Times New Roman" w:hAnsi="Times New Roman" w:cs="Times New Roman"/>
                <w:b/>
                <w:sz w:val="24"/>
                <w:szCs w:val="24"/>
              </w:rPr>
            </w:pPr>
            <w:r w:rsidRPr="00530F70">
              <w:rPr>
                <w:rFonts w:ascii="Times New Roman" w:hAnsi="Times New Roman" w:cs="Times New Roman"/>
                <w:b/>
                <w:sz w:val="24"/>
                <w:szCs w:val="24"/>
              </w:rPr>
              <w:t>TOTAL</w:t>
            </w:r>
          </w:p>
        </w:tc>
        <w:tc>
          <w:tcPr>
            <w:tcW w:w="1237" w:type="dxa"/>
            <w:vAlign w:val="center"/>
          </w:tcPr>
          <w:p w:rsidR="00705088" w:rsidRPr="00530F70" w:rsidRDefault="00705088" w:rsidP="00C73244">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143" w:type="dxa"/>
            <w:vAlign w:val="center"/>
          </w:tcPr>
          <w:p w:rsidR="00705088" w:rsidRPr="00530F70" w:rsidRDefault="00705088" w:rsidP="00C73244">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237" w:type="dxa"/>
            <w:vAlign w:val="center"/>
          </w:tcPr>
          <w:p w:rsidR="00705088" w:rsidRPr="00530F70" w:rsidRDefault="00705088" w:rsidP="00C73244">
            <w:pPr>
              <w:jc w:val="center"/>
              <w:rPr>
                <w:rFonts w:ascii="Times New Roman" w:hAnsi="Times New Roman" w:cs="Times New Roman"/>
                <w:b/>
                <w:sz w:val="24"/>
                <w:szCs w:val="24"/>
              </w:rPr>
            </w:pPr>
            <w:r>
              <w:rPr>
                <w:rFonts w:ascii="Times New Roman" w:hAnsi="Times New Roman" w:cs="Times New Roman"/>
                <w:b/>
                <w:sz w:val="24"/>
                <w:szCs w:val="24"/>
              </w:rPr>
              <w:t>31-32</w:t>
            </w:r>
          </w:p>
        </w:tc>
        <w:tc>
          <w:tcPr>
            <w:tcW w:w="1330" w:type="dxa"/>
            <w:vAlign w:val="center"/>
          </w:tcPr>
          <w:p w:rsidR="00705088" w:rsidRPr="00530F70" w:rsidRDefault="00705088" w:rsidP="00C73244">
            <w:pPr>
              <w:jc w:val="center"/>
              <w:rPr>
                <w:rFonts w:ascii="Times New Roman" w:hAnsi="Times New Roman" w:cs="Times New Roman"/>
                <w:b/>
                <w:sz w:val="24"/>
                <w:szCs w:val="24"/>
              </w:rPr>
            </w:pPr>
            <w:r>
              <w:rPr>
                <w:rFonts w:ascii="Times New Roman" w:hAnsi="Times New Roman" w:cs="Times New Roman"/>
                <w:b/>
                <w:sz w:val="24"/>
                <w:szCs w:val="24"/>
              </w:rPr>
              <w:t>31-32</w:t>
            </w:r>
          </w:p>
        </w:tc>
      </w:tr>
    </w:tbl>
    <w:p w:rsidR="00705088" w:rsidRDefault="00705088" w:rsidP="00C73244">
      <w:pPr>
        <w:rPr>
          <w:rFonts w:ascii="Times New Roman" w:hAnsi="Times New Roman" w:cs="Times New Roman"/>
          <w:sz w:val="24"/>
          <w:szCs w:val="24"/>
        </w:rPr>
      </w:pPr>
    </w:p>
    <w:p w:rsidR="00705088" w:rsidRDefault="00705088" w:rsidP="00C73244">
      <w:pPr>
        <w:rPr>
          <w:rFonts w:ascii="Times New Roman" w:hAnsi="Times New Roman" w:cs="Times New Roman"/>
          <w:sz w:val="24"/>
          <w:szCs w:val="24"/>
        </w:rPr>
      </w:pPr>
      <w:r>
        <w:rPr>
          <w:rFonts w:ascii="Times New Roman" w:hAnsi="Times New Roman" w:cs="Times New Roman"/>
          <w:sz w:val="24"/>
          <w:szCs w:val="24"/>
        </w:rPr>
        <w:t>5* - se studiază pe grupe</w:t>
      </w:r>
    </w:p>
    <w:p w:rsidR="00705088" w:rsidRDefault="00705088" w:rsidP="00C73244"/>
    <w:sectPr w:rsidR="00705088" w:rsidSect="00657F23">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412B5"/>
    <w:multiLevelType w:val="hybridMultilevel"/>
    <w:tmpl w:val="9516E06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71655D2"/>
    <w:multiLevelType w:val="multilevel"/>
    <w:tmpl w:val="66F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88"/>
    <w:rsid w:val="00657F23"/>
    <w:rsid w:val="00705088"/>
    <w:rsid w:val="00C73244"/>
    <w:rsid w:val="00D24D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70508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705088"/>
    <w:rPr>
      <w:i/>
      <w:iCs/>
    </w:rPr>
  </w:style>
  <w:style w:type="character" w:styleId="Robust">
    <w:name w:val="Strong"/>
    <w:basedOn w:val="Fontdeparagrafimplicit"/>
    <w:uiPriority w:val="22"/>
    <w:qFormat/>
    <w:rsid w:val="00705088"/>
    <w:rPr>
      <w:b/>
      <w:bCs/>
    </w:rPr>
  </w:style>
  <w:style w:type="table" w:styleId="GrilTabel">
    <w:name w:val="Table Grid"/>
    <w:basedOn w:val="TabelNormal"/>
    <w:uiPriority w:val="59"/>
    <w:rsid w:val="0070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05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705088"/>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Accentuat">
    <w:name w:val="Emphasis"/>
    <w:basedOn w:val="Fontdeparagrafimplicit"/>
    <w:uiPriority w:val="20"/>
    <w:qFormat/>
    <w:rsid w:val="00705088"/>
    <w:rPr>
      <w:i/>
      <w:iCs/>
    </w:rPr>
  </w:style>
  <w:style w:type="character" w:styleId="Robust">
    <w:name w:val="Strong"/>
    <w:basedOn w:val="Fontdeparagrafimplicit"/>
    <w:uiPriority w:val="22"/>
    <w:qFormat/>
    <w:rsid w:val="00705088"/>
    <w:rPr>
      <w:b/>
      <w:bCs/>
    </w:rPr>
  </w:style>
  <w:style w:type="table" w:styleId="GrilTabel">
    <w:name w:val="Table Grid"/>
    <w:basedOn w:val="TabelNormal"/>
    <w:uiPriority w:val="59"/>
    <w:rsid w:val="00705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705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68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2422</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c:creator>
  <cp:lastModifiedBy>Adi</cp:lastModifiedBy>
  <cp:revision>3</cp:revision>
  <dcterms:created xsi:type="dcterms:W3CDTF">2022-10-13T14:48:00Z</dcterms:created>
  <dcterms:modified xsi:type="dcterms:W3CDTF">2022-10-13T14:53:00Z</dcterms:modified>
</cp:coreProperties>
</file>